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EED2B" w14:textId="77777777" w:rsidR="005A431E" w:rsidRPr="003A04F9" w:rsidRDefault="005A431E" w:rsidP="005A431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4472C4" w:themeColor="accent1"/>
          <w:sz w:val="32"/>
          <w:szCs w:val="32"/>
        </w:rPr>
      </w:pP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32"/>
          <w:szCs w:val="32"/>
        </w:rPr>
        <w:t>TÁJÉKOZTATÓ A KERESKEDELMI, SZÁLLÁSHELY-SZOLGÁLTATÁSI ÉS IPARI TEVÉKENYSÉGGEL KAPCSOLATOS E-ÜGYINTÉZÉSRŐL</w:t>
      </w:r>
    </w:p>
    <w:p w14:paraId="43ED747F" w14:textId="77777777" w:rsidR="005A431E" w:rsidRPr="003A04F9" w:rsidRDefault="005A431E" w:rsidP="005A431E">
      <w:pPr>
        <w:rPr>
          <w:rFonts w:ascii="Times New Roman" w:eastAsia="Calibri" w:hAnsi="Times New Roman" w:cs="Times New Roman"/>
          <w:color w:val="4472C4" w:themeColor="accent1"/>
        </w:rPr>
      </w:pPr>
    </w:p>
    <w:p w14:paraId="079AF8DE" w14:textId="77777777" w:rsidR="005A431E" w:rsidRPr="003A04F9" w:rsidRDefault="005A431E" w:rsidP="005A431E">
      <w:pPr>
        <w:jc w:val="center"/>
        <w:rPr>
          <w:rFonts w:ascii="Times New Roman" w:eastAsia="Calibri" w:hAnsi="Times New Roman" w:cs="Times New Roman"/>
          <w:color w:val="4472C4" w:themeColor="accent1"/>
          <w:sz w:val="28"/>
          <w:szCs w:val="28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8"/>
          <w:szCs w:val="28"/>
        </w:rPr>
        <w:t>BEJELENTÉS, ADATMÓDOSÍTÁS ÉS MEGSZÜNTETÉS MÓDJA, ELJÁRÁSI ILLETÉKEK</w:t>
      </w:r>
    </w:p>
    <w:p w14:paraId="5F4A101F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</w:rPr>
      </w:pPr>
    </w:p>
    <w:p w14:paraId="37596D4C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A digitális államról és a digitális szolgáltatásokról szóló 2023. évi CIII. tv. (</w:t>
      </w:r>
      <w:proofErr w:type="spellStart"/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Dáptv</w:t>
      </w:r>
      <w:proofErr w:type="spellEnd"/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.) előírása értelmében az elektronikus ügyintézésre kötelezett szervezetek, - így az önkormányzatok is - a feladat- és hatáskörükbe tartozó digitális szolgáltatásaikat a digitális térben a felhasználók számára a jogszabályban meghatározottak szerint kötelesek biztosítani.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br/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br/>
        <w:t>A digitális szolgáltatást biztosító szervezet által nyújtott digitális szolgáltatások tekintetében a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br/>
      </w: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u w:val="single"/>
        </w:rPr>
        <w:t>gazdálkodó szervezetek számára kötelező az elektronikus ügyintézés,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ezért az elektronikus ügyintézésre kötelezett ügyfelek kötelesek az </w:t>
      </w:r>
      <w:proofErr w:type="spellStart"/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ügyinditó</w:t>
      </w:r>
      <w:proofErr w:type="spellEnd"/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dokumentumaikat elektronikus úton beküldeni hivatalunknak. A fentiekre való tekintettel kereskedelmi, szálláshely-szolgáltatási és ipari tartalmú bejelentések/kérelmek esetén az ügyfélként eljáró gazdálkodó szervezet (gazdasági társaság, egyéni vállalkozó...), költségvetési szerv, köztestület, illetve az ügyfél jogi képviselője elektronikus ügyintézésre köteles.</w:t>
      </w:r>
    </w:p>
    <w:p w14:paraId="7CC2D5FF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  <w:u w:val="single"/>
        </w:rPr>
        <w:t>Természetes személy ügyfeleknek nem kötelező, de a jogszabály lehetőséget biztosít az elektronikus ügyintézésre.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Azaz a magánszemélyek ezután is benyújthatják hivatalunk felé kérelmeiket, bejelentéseiket papír alapon. </w:t>
      </w:r>
    </w:p>
    <w:p w14:paraId="59988C39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  <w:t xml:space="preserve">Az elektronikus ügyintézés elérhetősége ügyfélkapus belépéssel: </w:t>
      </w:r>
      <w:hyperlink r:id="rId4" w:history="1">
        <w:r w:rsidRPr="003A04F9">
          <w:rPr>
            <w:rFonts w:ascii="Times New Roman" w:eastAsia="Calibri" w:hAnsi="Times New Roman" w:cs="Times New Roman"/>
            <w:b/>
            <w:bCs/>
            <w:color w:val="538135" w:themeColor="accent6" w:themeShade="BF"/>
            <w:sz w:val="24"/>
            <w:szCs w:val="24"/>
            <w:u w:val="single"/>
          </w:rPr>
          <w:t>https://ohp-20.asp.lgov.hu/nyitolap</w:t>
        </w:r>
      </w:hyperlink>
    </w:p>
    <w:p w14:paraId="4C4858D3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  <w:t>A fenti e-önkormányzat felületen az űrlappal támogatott ügytípusok esetében kizárólag ezen a felületen nyújthatóak be a kérelmek, ellenkező esetben be nem nyújtott beadványnak minősülnek!</w:t>
      </w:r>
    </w:p>
    <w:p w14:paraId="0E8462A2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8"/>
          <w:szCs w:val="28"/>
        </w:rPr>
        <w:t>Fontos!</w:t>
      </w: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  <w:t xml:space="preserve"> 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Amennyiben nem magánszemélyként jár el, akkor használja az E-Önkormányzat portál főoldalának bal oldali részén található </w:t>
      </w:r>
      <w:r w:rsidRPr="003A04F9">
        <w:rPr>
          <w:rFonts w:ascii="Times New Roman" w:eastAsia="Calibri" w:hAnsi="Times New Roman" w:cs="Times New Roman"/>
          <w:b/>
          <w:bCs/>
          <w:color w:val="538135" w:themeColor="accent6" w:themeShade="BF"/>
          <w:sz w:val="24"/>
          <w:szCs w:val="24"/>
        </w:rPr>
        <w:t>Szerepkörváltás</w:t>
      </w:r>
      <w:r w:rsidRPr="003A04F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(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  <w:u w:val="single"/>
        </w:rPr>
        <w:t xml:space="preserve">cég nevében, egyéni vállalkozóként, egyéni vállalkozó nevében 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…) funkciót a kérelem megfelelő módon történő beküldéséhez!</w:t>
      </w:r>
    </w:p>
    <w:p w14:paraId="07C89B60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Alapesetben a cég képviseletére jogosultjának van jogosultsága cégkapuból beküldeni a kérelmet.</w:t>
      </w:r>
    </w:p>
    <w:p w14:paraId="35FD6008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Az „Önkormányzat, Intézmény vagy gazdasági övezet neve” mezőbe be kell gépelni: Százhalombatta Város Önkormányzata.</w:t>
      </w:r>
    </w:p>
    <w:p w14:paraId="5459E88C" w14:textId="77777777" w:rsidR="005A431E" w:rsidRPr="003A04F9" w:rsidRDefault="005A431E" w:rsidP="005A431E">
      <w:pPr>
        <w:spacing w:after="120" w:line="24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Válassza ki a legördülő menüből az </w:t>
      </w:r>
      <w:r w:rsidRPr="003A04F9">
        <w:rPr>
          <w:rFonts w:ascii="Times New Roman" w:eastAsia="Calibri" w:hAnsi="Times New Roman" w:cs="Times New Roman"/>
          <w:b/>
          <w:bCs/>
          <w:color w:val="538135" w:themeColor="accent6" w:themeShade="BF"/>
          <w:sz w:val="24"/>
          <w:szCs w:val="24"/>
        </w:rPr>
        <w:t>Ipar-kereskedelem</w:t>
      </w:r>
      <w:r w:rsidRPr="003A04F9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</w:rPr>
        <w:t xml:space="preserve"> 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ágazatot, majd azon belül</w:t>
      </w:r>
    </w:p>
    <w:p w14:paraId="183B344E" w14:textId="77777777" w:rsidR="005A431E" w:rsidRPr="003A04F9" w:rsidRDefault="005A431E" w:rsidP="005A431E">
      <w:pPr>
        <w:spacing w:after="120" w:line="24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• az üzleti tevékenység,</w:t>
      </w:r>
    </w:p>
    <w:p w14:paraId="325247F6" w14:textId="77777777" w:rsidR="005A431E" w:rsidRPr="003A04F9" w:rsidRDefault="005A431E" w:rsidP="005A431E">
      <w:pPr>
        <w:spacing w:after="120" w:line="24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• a szálláshely,</w:t>
      </w:r>
    </w:p>
    <w:p w14:paraId="199F87FA" w14:textId="77777777" w:rsidR="005A431E" w:rsidRPr="003A04F9" w:rsidRDefault="005A431E" w:rsidP="005A431E">
      <w:pPr>
        <w:spacing w:after="120" w:line="24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• a telepengedély,</w:t>
      </w:r>
    </w:p>
    <w:p w14:paraId="183052F8" w14:textId="77777777" w:rsidR="005A431E" w:rsidRPr="003A04F9" w:rsidRDefault="005A431E" w:rsidP="005A431E">
      <w:pPr>
        <w:spacing w:after="120" w:line="24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lastRenderedPageBreak/>
        <w:t>• a rendezvény,</w:t>
      </w:r>
    </w:p>
    <w:p w14:paraId="10EBC312" w14:textId="77777777" w:rsidR="005A431E" w:rsidRPr="003A04F9" w:rsidRDefault="005A431E" w:rsidP="005A431E">
      <w:pPr>
        <w:spacing w:after="120" w:line="24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• vagy a vásár, piac és bevásárlóközpont</w:t>
      </w:r>
    </w:p>
    <w:p w14:paraId="3FA74E40" w14:textId="77777777" w:rsidR="005A431E" w:rsidRPr="003A04F9" w:rsidRDefault="005A431E" w:rsidP="005A431E">
      <w:pPr>
        <w:spacing w:after="120" w:line="24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ügytípusok egyikét.</w:t>
      </w:r>
    </w:p>
    <w:p w14:paraId="1071B662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</w:pPr>
    </w:p>
    <w:p w14:paraId="756E8BDD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  <w:t>ELEKTRONIKUS ÚTON INTÉZHETŐ EGYES ÜGYTÍPUSOK:</w:t>
      </w:r>
    </w:p>
    <w:p w14:paraId="2CF89B51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u w:val="single"/>
        </w:rPr>
      </w:pPr>
      <w:r w:rsidRPr="003A04F9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u w:val="single"/>
        </w:rPr>
        <w:t>Üzleti tevékenység (kereskedelem)</w:t>
      </w:r>
    </w:p>
    <w:p w14:paraId="586B39FB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o Bejelentés nem üzletköteles termék forgalmazásáról (bejelentésköteles kereskedelmi tevékenység bejelentése, adatváltoztatás, megszüntetés)</w:t>
      </w:r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</w:t>
      </w:r>
      <w:bookmarkStart w:id="0" w:name="_Hlk189648310"/>
      <w:r>
        <w:rPr>
          <w:rFonts w:ascii="Times New Roman" w:eastAsia="Calibri" w:hAnsi="Times New Roman" w:cs="Times New Roman"/>
          <w:color w:val="FF0000"/>
          <w:sz w:val="24"/>
          <w:szCs w:val="24"/>
        </w:rPr>
        <w:t>Figyelem!</w:t>
      </w:r>
      <w:bookmarkEnd w:id="0"/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A bejelentésköteles kereskedelmi tevékenység megszűnését ezen nyomtatványon keresztül kell bejelenteni, megjelölve a „megszüntetés” lehetőséget.</w:t>
      </w:r>
    </w:p>
    <w:p w14:paraId="249C3DEF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o Működési engedély kérelem üzletköteles termék forgalmazásához (működési engedély kiadására irányuló kérelem, adatváltoztatás)</w:t>
      </w:r>
    </w:p>
    <w:p w14:paraId="1900B4F2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o Működési engedély visszavonási kérelem</w:t>
      </w:r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(működési engedéllyel rendelkező termékek esetében)</w:t>
      </w:r>
    </w:p>
    <w:p w14:paraId="4B2A6774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4CFA82E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u w:val="single"/>
        </w:rPr>
      </w:pPr>
      <w:r w:rsidRPr="003A04F9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u w:val="single"/>
        </w:rPr>
        <w:t>Szálláshely</w:t>
      </w:r>
    </w:p>
    <w:p w14:paraId="1D73BACA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o Szálláshely nyilvántartásba vételi kérelem, bejelentés (üzleti célú szálláshely- szolgáltatási tevékenység bejelentése, adatváltoztatás</w:t>
      </w:r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 xml:space="preserve"> </w:t>
      </w:r>
      <w:bookmarkStart w:id="1" w:name="_Hlk189648974"/>
      <w:r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/ nem üzleti célú, közösségi szálláshely-szolgáltatás nyújtás</w:t>
      </w: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)</w:t>
      </w:r>
      <w:r w:rsidRPr="00D279B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Figyelem! A nem üzleti célú, szabadidős szálláshelyek </w:t>
      </w:r>
      <w:r w:rsidRPr="00D279B7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>kizárólag a nem üzletszerű gazdasági tevékenység keretében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közösségi elhelyezést biztosító, legalább 6 férőhellyel rendelkező a 173/2003. (X.28.) Korm. rendelet 3. §-</w:t>
      </w:r>
      <w:proofErr w:type="spellStart"/>
      <w:r>
        <w:rPr>
          <w:rFonts w:ascii="Times New Roman" w:eastAsia="Calibri" w:hAnsi="Times New Roman" w:cs="Times New Roman"/>
          <w:color w:val="FF0000"/>
          <w:sz w:val="24"/>
          <w:szCs w:val="24"/>
        </w:rPr>
        <w:t>ában</w:t>
      </w:r>
      <w:proofErr w:type="spellEnd"/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meghatározott szálláshelyek!</w:t>
      </w:r>
    </w:p>
    <w:bookmarkEnd w:id="1"/>
    <w:p w14:paraId="7BD19532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o Szálláshely megszűnésének bejelentése</w:t>
      </w:r>
    </w:p>
    <w:p w14:paraId="325599BF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u w:val="single"/>
        </w:rPr>
      </w:pPr>
      <w:r w:rsidRPr="003A04F9">
        <w:rPr>
          <w:rFonts w:ascii="Times New Roman" w:eastAsia="Calibri" w:hAnsi="Times New Roman" w:cs="Times New Roman"/>
          <w:color w:val="538135" w:themeColor="accent6" w:themeShade="BF"/>
          <w:sz w:val="24"/>
          <w:szCs w:val="24"/>
          <w:u w:val="single"/>
        </w:rPr>
        <w:t>Telepengedély (ipar)</w:t>
      </w:r>
    </w:p>
    <w:p w14:paraId="18F81486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o Ipari tevékenység folytatásának bejelentése (bejelentés köteles ipari tevékenység bejelentése, adatváltozás)</w:t>
      </w:r>
    </w:p>
    <w:p w14:paraId="00380DE2" w14:textId="77777777" w:rsidR="005A431E" w:rsidRPr="003A04F9" w:rsidRDefault="005A431E" w:rsidP="005A431E">
      <w:pPr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o Ipari tevékenység folytatásához szükséges engedély iránti kérelem (telepengedély kiadására irányuló kérelem, adatváltozás)</w:t>
      </w:r>
    </w:p>
    <w:p w14:paraId="0179493C" w14:textId="77777777" w:rsidR="005A431E" w:rsidRPr="003A04F9" w:rsidRDefault="005A431E" w:rsidP="005A431E">
      <w:pPr>
        <w:spacing w:line="360" w:lineRule="auto"/>
        <w:jc w:val="both"/>
        <w:rPr>
          <w:rFonts w:ascii="Times New Roman" w:eastAsia="Calibri" w:hAnsi="Times New Roman" w:cs="Times New Roman"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color w:val="4472C4" w:themeColor="accent1"/>
          <w:sz w:val="24"/>
          <w:szCs w:val="24"/>
        </w:rPr>
        <w:t>o Ipari tevékenység megszűnésének bejelentése</w:t>
      </w:r>
    </w:p>
    <w:p w14:paraId="24FB23C5" w14:textId="77777777" w:rsidR="005A431E" w:rsidRPr="003A04F9" w:rsidRDefault="005A431E" w:rsidP="005A43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</w:pP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  <w:t>Amennyiben az ügyéhez kapcsolódóan nem talál formanyomtatványt, akkor beadványát</w:t>
      </w:r>
    </w:p>
    <w:p w14:paraId="5197FB6B" w14:textId="77777777" w:rsidR="005A431E" w:rsidRPr="003A04F9" w:rsidRDefault="005A431E" w:rsidP="005A431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538135" w:themeColor="accent6" w:themeShade="BF"/>
          <w:sz w:val="24"/>
          <w:szCs w:val="24"/>
        </w:rPr>
      </w:pPr>
      <w:r w:rsidRPr="003A04F9">
        <w:rPr>
          <w:rFonts w:ascii="Times New Roman" w:eastAsia="Calibri" w:hAnsi="Times New Roman" w:cs="Times New Roman"/>
          <w:b/>
          <w:bCs/>
          <w:color w:val="4472C4" w:themeColor="accent1"/>
          <w:sz w:val="24"/>
          <w:szCs w:val="24"/>
        </w:rPr>
        <w:t xml:space="preserve">az e-Papír szolgáltatáson keresztül nyújthatja be: </w:t>
      </w:r>
      <w:hyperlink r:id="rId5" w:history="1">
        <w:r w:rsidRPr="003A04F9">
          <w:rPr>
            <w:rFonts w:ascii="Times New Roman" w:eastAsia="Calibri" w:hAnsi="Times New Roman" w:cs="Times New Roman"/>
            <w:b/>
            <w:bCs/>
            <w:color w:val="538135" w:themeColor="accent6" w:themeShade="BF"/>
            <w:sz w:val="24"/>
            <w:szCs w:val="24"/>
            <w:u w:val="single"/>
          </w:rPr>
          <w:t>https://epapir.gov.hu</w:t>
        </w:r>
      </w:hyperlink>
    </w:p>
    <w:p w14:paraId="17F33E6D" w14:textId="77777777" w:rsidR="005A431E" w:rsidRDefault="005A431E"/>
    <w:sectPr w:rsidR="005A4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1E"/>
    <w:rsid w:val="005A431E"/>
    <w:rsid w:val="0081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62BE"/>
  <w15:chartTrackingRefBased/>
  <w15:docId w15:val="{24071C1A-F8C2-46CC-90F0-DA24E81A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431E"/>
    <w:pPr>
      <w:spacing w:line="259" w:lineRule="auto"/>
    </w:pPr>
    <w:rPr>
      <w:sz w:val="22"/>
      <w:szCs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5A431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A431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A431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A431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A431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A431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A431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A431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A431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A43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A4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A43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A431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A431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A43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A43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A43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A43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A4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A4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A431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A4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A431E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5A43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A431E"/>
    <w:pPr>
      <w:spacing w:line="278" w:lineRule="auto"/>
      <w:ind w:left="720"/>
      <w:contextualSpacing/>
    </w:pPr>
    <w:rPr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5A431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A43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A431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A43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papir.gov.hu" TargetMode="External"/><Relationship Id="rId4" Type="http://schemas.openxmlformats.org/officeDocument/2006/relationships/hyperlink" Target="https://ohp-20.asp.lgov.hu/nyitola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3498</Characters>
  <Application>Microsoft Office Word</Application>
  <DocSecurity>0</DocSecurity>
  <Lines>29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János Fekete</dc:creator>
  <cp:keywords/>
  <dc:description/>
  <cp:lastModifiedBy>János Fekete</cp:lastModifiedBy>
  <cp:revision>1</cp:revision>
  <dcterms:created xsi:type="dcterms:W3CDTF">2025-02-07T07:20:00Z</dcterms:created>
  <dcterms:modified xsi:type="dcterms:W3CDTF">2025-02-07T07:20:00Z</dcterms:modified>
</cp:coreProperties>
</file>